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EC" w:rsidRDefault="00922165">
      <w:r>
        <w:t xml:space="preserve">İlgide kayıtlı yazıda, Türkmenistan'ın </w:t>
      </w:r>
      <w:proofErr w:type="spellStart"/>
      <w:r>
        <w:t>Ahal</w:t>
      </w:r>
      <w:proofErr w:type="spellEnd"/>
      <w:r>
        <w:t xml:space="preserve"> Vilayeti </w:t>
      </w:r>
      <w:proofErr w:type="spellStart"/>
      <w:r>
        <w:t>Tecen</w:t>
      </w:r>
      <w:proofErr w:type="spellEnd"/>
      <w:r>
        <w:t xml:space="preserve"> şehrinde Türkmen Kimya Devlet Kurumu tarafından "Azot – Sülfat Gübreleri (</w:t>
      </w:r>
      <w:proofErr w:type="spellStart"/>
      <w:r>
        <w:t>Urea</w:t>
      </w:r>
      <w:proofErr w:type="spellEnd"/>
      <w:r>
        <w:t xml:space="preserve"> –ES)" üretim tesisinin inşaatı için anahtar teslim uluslararası bir ihalenin açıldığı bildirilmektedir. Bahse konu ihaleyle ilgilenen firmalarımızın Türkmen Kimya Devlet Kurumu ( Tel: +993 12 390102,58 faks: 39 01 98, e-posta turkmendokun@</w:t>
      </w:r>
      <w:proofErr w:type="gramStart"/>
      <w:r>
        <w:t>mail.ru</w:t>
      </w:r>
      <w:proofErr w:type="gramEnd"/>
      <w:r>
        <w:t xml:space="preserve"> ile iletişime geçmesi gerekmektedir.</w:t>
      </w:r>
      <w:bookmarkStart w:id="0" w:name="_GoBack"/>
      <w:bookmarkEnd w:id="0"/>
    </w:p>
    <w:sectPr w:rsidR="00B5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65"/>
    <w:rsid w:val="00922165"/>
    <w:rsid w:val="00B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4C88-A877-4C17-9714-0B36A08C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2019-02-18T08:59:00Z</dcterms:created>
  <dcterms:modified xsi:type="dcterms:W3CDTF">2019-02-18T09:02:00Z</dcterms:modified>
</cp:coreProperties>
</file>